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bidi w:val="0"/>
        <w:jc w:val="center"/>
      </w:pPr>
      <w:r>
        <w:rPr>
          <w:b/>
          <w:bCs/>
        </w:rPr>
        <w:t>股权鼓励协议书</w:t>
      </w:r>
    </w:p>
    <w:p>
      <w:pPr>
        <w:pStyle w:val="8"/>
        <w:bidi w:val="0"/>
      </w:pPr>
      <w:r>
        <w:t>　　甲方：某某制品有限公司整体股东</w:t>
      </w:r>
    </w:p>
    <w:p>
      <w:pPr>
        <w:pStyle w:val="8"/>
        <w:bidi w:val="0"/>
      </w:pPr>
      <w:r>
        <w:t>　　地址：法定代表人： 联系电话：</w:t>
      </w:r>
    </w:p>
    <w:p>
      <w:pPr>
        <w:pStyle w:val="8"/>
        <w:bidi w:val="0"/>
      </w:pPr>
      <w:r>
        <w:t>　　乙方：某某某， 身份证号：</w:t>
      </w:r>
    </w:p>
    <w:p>
      <w:pPr>
        <w:pStyle w:val="8"/>
        <w:bidi w:val="0"/>
      </w:pPr>
      <w:r>
        <w:t>　　地址： 联系电话：</w:t>
      </w:r>
    </w:p>
    <w:p>
      <w:pPr>
        <w:pStyle w:val="8"/>
        <w:bidi w:val="0"/>
      </w:pPr>
      <w:r>
        <w:t>　　乙方系甲方职工。鉴于乙方以往对甲方的奉献和为了鼓励乙方更好的作业，也为了使甲、乙两边进一步进步经济效益，经两边友爱洽谈，两边赞同甲方以虚拟股权的方法对乙方的作业进行奖赏和鼓励。为清晰两边的权力职责，特缔结以下协议：</w:t>
      </w:r>
    </w:p>
    <w:p>
      <w:pPr>
        <w:pStyle w:val="8"/>
        <w:bidi w:val="0"/>
      </w:pPr>
      <w:r>
        <w:t>　　一、界说</w:t>
      </w:r>
    </w:p>
    <w:p>
      <w:pPr>
        <w:pStyle w:val="8"/>
        <w:bidi w:val="0"/>
      </w:pPr>
      <w:r>
        <w:t>　　除非本协议条款或上下文另有所指，下列用语意义如下：</w:t>
      </w:r>
    </w:p>
    <w:p>
      <w:pPr>
        <w:pStyle w:val="8"/>
        <w:bidi w:val="0"/>
      </w:pPr>
      <w:r>
        <w:t>　　1.股权：指某某制品有限公司在工商部门挂号的注册资本金，总额为人民币50万元，必定份额的股权对应相应金额的注册资本金。</w:t>
      </w:r>
    </w:p>
    <w:p>
      <w:pPr>
        <w:pStyle w:val="8"/>
        <w:bidi w:val="0"/>
      </w:pPr>
      <w:r>
        <w:t>　　2.虚拟股权：指某某制品有限公司对内名义上的股权，虚拟股权具有者不是指甲方在工商注册挂号的实践股东，虚拟股权的具有者仅享有参加公司年终净利润的分配权，而无所有权和其他权力。此虚拟股权对内、对外均不得转让，不得承继。</w:t>
      </w:r>
    </w:p>
    <w:p>
      <w:pPr>
        <w:pStyle w:val="8"/>
        <w:bidi w:val="0"/>
      </w:pPr>
      <w:r>
        <w:t>　　3.分红：指某某制品有限公司依照《中华人民共和国公司法》及公司章程的规则可分配的税后净利润总额，各股东按所持股权份额进行分配所得的盈利。</w:t>
      </w:r>
    </w:p>
    <w:p>
      <w:pPr>
        <w:pStyle w:val="8"/>
        <w:bidi w:val="0"/>
      </w:pPr>
      <w:r>
        <w:t>　　二、协议标的</w:t>
      </w:r>
    </w:p>
    <w:p>
      <w:pPr>
        <w:pStyle w:val="8"/>
        <w:bidi w:val="0"/>
      </w:pPr>
      <w:r>
        <w:t>　　根据乙方的作业体现，甲方通过整体股东一致赞同，抉择颁发乙方5%的虚拟股权。</w:t>
      </w:r>
    </w:p>
    <w:p>
      <w:pPr>
        <w:pStyle w:val="8"/>
        <w:bidi w:val="0"/>
      </w:pPr>
      <w:r>
        <w:t>　　1、乙方取得的5%的虚拟股权不改变甲方公司章程，不记载在甲方公司的股东名册，不做工商改变挂号。乙方不得以此虚拟股权对外作为具有甲方财物的根据。</w:t>
      </w:r>
    </w:p>
    <w:p>
      <w:pPr>
        <w:pStyle w:val="8"/>
        <w:bidi w:val="0"/>
      </w:pPr>
      <w:r>
        <w:t>　　2、每年度管帐结算完结后，甲方依照公司法和公司章程的规则核算出上一年度公司可分配的税后净利润总额。</w:t>
      </w:r>
    </w:p>
    <w:p>
      <w:pPr>
        <w:pStyle w:val="8"/>
        <w:bidi w:val="0"/>
      </w:pPr>
      <w:r>
        <w:t>　　3、乙方可得分红为乙方的虚拟股份额乘以可分配的净利润总额。</w:t>
      </w:r>
    </w:p>
    <w:p>
      <w:pPr>
        <w:pStyle w:val="8"/>
        <w:bidi w:val="0"/>
      </w:pPr>
      <w:r>
        <w:t>　　三、协议的实行</w:t>
      </w:r>
    </w:p>
    <w:p>
      <w:pPr>
        <w:pStyle w:val="8"/>
        <w:bidi w:val="0"/>
      </w:pPr>
      <w:r>
        <w:t>　　1、甲方应在每年的三月份进行上一年度管帐结算，得出上一年度税后净利润总额，并将此成果及时告诉乙方。</w:t>
      </w:r>
    </w:p>
    <w:p>
      <w:pPr>
        <w:pStyle w:val="8"/>
        <w:bidi w:val="0"/>
      </w:pPr>
      <w:r>
        <w:t>　　2、乙方在每年度的四月份享用分红。甲方应在确认乙方可得分红后的七个作业日内，将可得分红一次性支交给乙方。</w:t>
      </w:r>
    </w:p>
    <w:p>
      <w:pPr>
        <w:pStyle w:val="8"/>
        <w:bidi w:val="0"/>
      </w:pPr>
      <w:r>
        <w:t>　　3、乙方的可得分红应当以人民币方式付出，除非乙方赞同，甲方不得以其它方式付出。</w:t>
      </w:r>
    </w:p>
    <w:p>
      <w:pPr>
        <w:pStyle w:val="8"/>
        <w:bidi w:val="0"/>
      </w:pPr>
      <w:r>
        <w:t>　　四、协议期限以及与劳动合同的联系</w:t>
      </w:r>
    </w:p>
    <w:p>
      <w:pPr>
        <w:pStyle w:val="8"/>
        <w:bidi w:val="0"/>
      </w:pPr>
      <w:r>
        <w:t>　　1、本协议无固定期限，乙方可终身享用此5%虚拟股权的分红权。</w:t>
      </w:r>
    </w:p>
    <w:p>
      <w:pPr>
        <w:pStyle w:val="8"/>
        <w:bidi w:val="0"/>
      </w:pPr>
      <w:r>
        <w:t>　　2、本协议与甲乙两边签定的劳动合同彼此独立，实行及免除劳动合同不影响本协议所约好的权力职责。</w:t>
      </w:r>
    </w:p>
    <w:p>
      <w:pPr>
        <w:pStyle w:val="8"/>
        <w:bidi w:val="0"/>
      </w:pPr>
      <w:r>
        <w:t>　　3、乙方在取得甲方颁发的虚拟股权的一起，仍可根据甲乙两边签定的劳动合同享用甲方给予的其他待遇。</w:t>
      </w:r>
    </w:p>
    <w:p>
      <w:pPr>
        <w:pStyle w:val="8"/>
        <w:bidi w:val="0"/>
      </w:pPr>
      <w:r>
        <w:t>　　五、协议的权力职责</w:t>
      </w:r>
    </w:p>
    <w:p>
      <w:pPr>
        <w:pStyle w:val="8"/>
        <w:bidi w:val="0"/>
      </w:pPr>
      <w:r>
        <w:t>　　1、甲方应当照实核算年度税后净利润，乙方对此享有知情权。</w:t>
      </w:r>
    </w:p>
    <w:p>
      <w:pPr>
        <w:pStyle w:val="8"/>
        <w:bidi w:val="0"/>
      </w:pPr>
      <w:r>
        <w:t>　　2、甲方应当及时、足额付出乙方可得分红。</w:t>
      </w:r>
    </w:p>
    <w:p>
      <w:pPr>
        <w:pStyle w:val="8"/>
        <w:bidi w:val="0"/>
      </w:pPr>
      <w:r>
        <w:t>　　3、乙方对甲方负有忠诚职责和勤勉职责，不得有任何危害公司利益和形象的行为。</w:t>
      </w:r>
    </w:p>
    <w:p>
      <w:pPr>
        <w:pStyle w:val="8"/>
        <w:bidi w:val="0"/>
      </w:pPr>
      <w:r>
        <w:t>　　4、乙方对本协议的内容承当保密职责，不得向第三人走漏本协议中乙方所得虚拟股及股数以及分红等状况。</w:t>
      </w:r>
    </w:p>
    <w:p>
      <w:pPr>
        <w:pStyle w:val="8"/>
        <w:bidi w:val="0"/>
      </w:pPr>
      <w:r>
        <w:t>　　5、若乙方脱离甲方公司的，或许根据第六条改变、免除本协议的，乙方仍应恪守本条第3、4项约好。</w:t>
      </w:r>
    </w:p>
    <w:p>
      <w:pPr>
        <w:pStyle w:val="8"/>
        <w:bidi w:val="0"/>
      </w:pPr>
      <w:r>
        <w:t>　　六、协议的改变、免除和停止</w:t>
      </w:r>
    </w:p>
    <w:p>
      <w:pPr>
        <w:pStyle w:val="8"/>
        <w:bidi w:val="0"/>
      </w:pPr>
      <w:r>
        <w:t>　　1、甲方可根据乙方的作业状况将颁发乙方的5%虚拟股权部分或许悉数转化为实践股权，但两边应洽谈一致并另行签定股权转让协议。</w:t>
      </w:r>
    </w:p>
    <w:p>
      <w:pPr>
        <w:pStyle w:val="8"/>
        <w:bidi w:val="0"/>
      </w:pPr>
      <w:r>
        <w:t>　　2、甲乙两边经洽谈一致赞同的，能够书面方式改变协议内容。</w:t>
      </w:r>
    </w:p>
    <w:p>
      <w:pPr>
        <w:pStyle w:val="8"/>
        <w:bidi w:val="0"/>
      </w:pPr>
      <w:r>
        <w:t>　　3、甲乙两边经洽谈一致赞同的，能够书面方式免除本协议。</w:t>
      </w:r>
    </w:p>
    <w:p>
      <w:pPr>
        <w:pStyle w:val="8"/>
        <w:bidi w:val="0"/>
      </w:pPr>
      <w:r>
        <w:t>　　4、乙方违背本协议职责，给甲方形成危害的，甲方有权书面告诉乙方免除本协议。</w:t>
      </w:r>
    </w:p>
    <w:p>
      <w:pPr>
        <w:pStyle w:val="8"/>
        <w:bidi w:val="0"/>
      </w:pPr>
      <w:r>
        <w:t>　　5、乙方有权随时告诉甲方免除本协议。</w:t>
      </w:r>
    </w:p>
    <w:p>
      <w:pPr>
        <w:pStyle w:val="8"/>
        <w:bidi w:val="0"/>
      </w:pPr>
      <w:r>
        <w:t>　　6、甲方公司闭幕、刊出或许乙方逝世的，本协议自行停止。</w:t>
      </w:r>
    </w:p>
    <w:p>
      <w:pPr>
        <w:pStyle w:val="8"/>
        <w:bidi w:val="0"/>
      </w:pPr>
      <w:r>
        <w:t>　　七、违约职责</w:t>
      </w:r>
    </w:p>
    <w:p>
      <w:pPr>
        <w:pStyle w:val="8"/>
        <w:bidi w:val="0"/>
      </w:pPr>
      <w:r>
        <w:t>　　1、如甲方违背本协议约好，拖延付出或许回绝付出乙方可得分红的，应按可得分红总额的10%向乙方承当违约职责。</w:t>
      </w:r>
    </w:p>
    <w:p>
      <w:pPr>
        <w:pStyle w:val="8"/>
        <w:bidi w:val="0"/>
      </w:pPr>
      <w:r>
        <w:t>　　2、如乙方违背本协议约好，甲方有权视状况相应削减或许不予付出乙方可得分红，并有权免除本协议。给甲方形成丢失的，乙方应当承当补偿职责。</w:t>
      </w:r>
    </w:p>
    <w:p>
      <w:pPr>
        <w:pStyle w:val="8"/>
        <w:bidi w:val="0"/>
      </w:pPr>
      <w:r>
        <w:t>　　八、争议的处理</w:t>
      </w:r>
    </w:p>
    <w:p>
      <w:pPr>
        <w:pStyle w:val="8"/>
        <w:bidi w:val="0"/>
      </w:pPr>
      <w:r>
        <w:t>　　因实行本协议产生争议的，两边首要应当争夺友爱洽谈来处理。如洽谈不成，则将该争议提交甲方所在地人民法院判决。</w:t>
      </w:r>
    </w:p>
    <w:p>
      <w:pPr>
        <w:pStyle w:val="8"/>
        <w:bidi w:val="0"/>
      </w:pPr>
      <w:r>
        <w:t>　　九、协议的收效</w:t>
      </w:r>
      <w:bookmarkStart w:id="0" w:name="_GoBack"/>
      <w:bookmarkEnd w:id="0"/>
    </w:p>
    <w:p>
      <w:pPr>
        <w:pStyle w:val="8"/>
        <w:bidi w:val="0"/>
      </w:pPr>
      <w:r>
        <w:t>　　甲方整体股东一致赞同是本协议的条件，《股东会抉择》是本协议收效之必要附件。本协议一式两份，两边各持一份，自两边签字或盖章之日起收效。</w:t>
      </w:r>
    </w:p>
    <w:p>
      <w:pPr>
        <w:pStyle w:val="8"/>
        <w:bidi w:val="0"/>
      </w:pPr>
      <w:r>
        <w:t>　　某某制品有限公司 乙 方 (签署)</w:t>
      </w:r>
    </w:p>
    <w:p>
      <w:pPr>
        <w:pStyle w:val="8"/>
        <w:bidi w:val="0"/>
      </w:pPr>
      <w:r>
        <w:t>　　整体股东(签署)</w:t>
      </w:r>
    </w:p>
    <w:p>
      <w:pPr>
        <w:pStyle w:val="8"/>
        <w:bidi w:val="0"/>
      </w:pPr>
    </w:p>
    <w:sectPr>
      <w:headerReference r:id="rId3" w:type="default"/>
      <w:footerReference r:id="rId4" w:type="default"/>
      <w:pgSz w:w="11906" w:h="16838"/>
      <w:pgMar w:top="961" w:right="849" w:bottom="709" w:left="851" w:header="426" w:footer="335"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思源黑体">
    <w:panose1 w:val="020B0500000000000000"/>
    <w:charset w:val="86"/>
    <w:family w:val="auto"/>
    <w:pitch w:val="default"/>
    <w:sig w:usb0="30000083" w:usb1="2BDF3C10" w:usb2="00000016" w:usb3="00000000" w:csb0="602E0107"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left" w:pos="705"/>
        <w:tab w:val="clear" w:pos="4153"/>
        <w:tab w:val="clear" w:pos="8306"/>
      </w:tabs>
    </w:pPr>
    <w: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8F6009"/>
    <w:rsid w:val="208F6009"/>
    <w:rsid w:val="31B66E78"/>
    <w:rsid w:val="6C7E0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7">
    <w:name w:val="思源黑体"/>
    <w:basedOn w:val="1"/>
    <w:uiPriority w:val="0"/>
    <w:pPr>
      <w:widowControl/>
      <w:jc w:val="left"/>
    </w:pPr>
    <w:rPr>
      <w:rFonts w:ascii="Arial" w:hAnsi="Arial" w:eastAsia="思源黑体"/>
      <w:sz w:val="24"/>
    </w:rPr>
  </w:style>
  <w:style w:type="paragraph" w:customStyle="1" w:styleId="8">
    <w:name w:val="仿宋&amp;Arial"/>
    <w:basedOn w:val="1"/>
    <w:uiPriority w:val="0"/>
    <w:pPr>
      <w:widowControl/>
      <w:spacing w:beforeAutospacing="1" w:afterAutospacing="1"/>
      <w:jc w:val="left"/>
    </w:pPr>
    <w:rPr>
      <w:rFonts w:ascii="Arial" w:hAnsi="Arial" w:eastAsia="仿宋"/>
      <w:kern w:val="0"/>
      <w:sz w:val="28"/>
      <w:szCs w:val="21"/>
      <w:lang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2021-06-17T17:12:00Z</dcterms:created>
  <dc:creator>Gnepre</dc:creator>
  <cp:lastModifiedBy>Gnepre</cp:lastModifiedBy>
  <dcterms:modified xsi:type="dcterms:W3CDTF">2021-06-17T17:13:51Z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