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jc w:val="center"/>
      </w:pPr>
      <w:r>
        <w:rPr>
          <w:rFonts w:hint="eastAsia"/>
          <w:sz w:val="44"/>
          <w:szCs w:val="44"/>
        </w:rPr>
        <w:t>个人房屋买卖合同</w:t>
      </w:r>
    </w:p>
    <w:p>
      <w:pPr>
        <w:pStyle w:val="5"/>
        <w:bidi w:val="0"/>
        <w:ind w:firstLine="562"/>
        <w:jc w:val="left"/>
        <w:rPr>
          <w:rFonts w:hint="eastAsia"/>
          <w:lang w:val="en-US" w:eastAsia="zh-CN"/>
        </w:rPr>
      </w:pPr>
      <w:r>
        <w:t>出卖方</w:t>
      </w:r>
      <w:r>
        <w:rPr>
          <w:rFonts w:hint="eastAsia"/>
          <w:lang w:val="en-US" w:eastAsia="zh-CN"/>
        </w:rPr>
        <w:t>xxx</w:t>
      </w:r>
      <w:r>
        <w:t>(法定代表人)：__________</w:t>
      </w:r>
      <w:r>
        <w:rPr>
          <w:rFonts w:hint="eastAsia"/>
          <w:lang w:val="en-US" w:eastAsia="zh-CN"/>
        </w:rPr>
        <w:t xml:space="preserve"> </w:t>
      </w:r>
      <w:r>
        <w:t>国籍：</w:t>
      </w:r>
      <w:r>
        <w:rPr>
          <w:rFonts w:hint="eastAsia"/>
          <w:lang w:val="en-US" w:eastAsia="zh-CN"/>
        </w:rPr>
        <w:t>xx</w:t>
      </w:r>
    </w:p>
    <w:p>
      <w:pPr>
        <w:pStyle w:val="5"/>
        <w:bidi w:val="0"/>
        <w:ind w:firstLine="562"/>
        <w:jc w:val="left"/>
      </w:pPr>
      <w:r>
        <w:t>身份证：__________</w:t>
      </w:r>
      <w:r>
        <w:rPr>
          <w:rFonts w:hint="eastAsia"/>
          <w:lang w:val="en-US" w:eastAsia="zh-CN"/>
        </w:rPr>
        <w:t xml:space="preserve">                 </w:t>
      </w:r>
      <w:r>
        <w:t>地址：__________</w:t>
      </w:r>
    </w:p>
    <w:p>
      <w:pPr>
        <w:pStyle w:val="5"/>
        <w:bidi w:val="0"/>
        <w:ind w:firstLine="562"/>
        <w:jc w:val="left"/>
        <w:rPr>
          <w:rFonts w:hint="eastAsia"/>
          <w:lang w:val="en-US" w:eastAsia="zh-CN"/>
        </w:rPr>
      </w:pPr>
      <w:r>
        <w:t>联系电话：__________</w:t>
      </w:r>
      <w:r>
        <w:rPr>
          <w:rFonts w:hint="eastAsia"/>
          <w:lang w:val="en-US" w:eastAsia="zh-CN"/>
        </w:rPr>
        <w:t xml:space="preserve">            </w:t>
      </w:r>
    </w:p>
    <w:p>
      <w:pPr>
        <w:pStyle w:val="5"/>
        <w:bidi w:val="0"/>
        <w:ind w:firstLine="562"/>
        <w:jc w:val="left"/>
        <w:rPr>
          <w:rFonts w:hint="eastAsia"/>
          <w:lang w:val="en-US" w:eastAsia="zh-CN"/>
        </w:rPr>
      </w:pPr>
      <w:r>
        <w:t>委托代理人：__________</w:t>
      </w:r>
      <w:r>
        <w:rPr>
          <w:rFonts w:hint="eastAsia"/>
          <w:lang w:val="en-US" w:eastAsia="zh-CN"/>
        </w:rPr>
        <w:t xml:space="preserve">             </w:t>
      </w:r>
      <w:r>
        <w:t>国籍：</w:t>
      </w:r>
      <w:r>
        <w:rPr>
          <w:rFonts w:hint="eastAsia"/>
          <w:lang w:val="en-US" w:eastAsia="zh-CN"/>
        </w:rPr>
        <w:t>xx</w:t>
      </w:r>
    </w:p>
    <w:p>
      <w:pPr>
        <w:pStyle w:val="5"/>
        <w:bidi w:val="0"/>
        <w:ind w:firstLine="562"/>
        <w:jc w:val="left"/>
      </w:pPr>
      <w:r>
        <w:t>电话：__________</w:t>
      </w:r>
      <w:r>
        <w:rPr>
          <w:rFonts w:hint="eastAsia"/>
          <w:lang w:val="en-US" w:eastAsia="zh-CN"/>
        </w:rPr>
        <w:t xml:space="preserve">                   </w:t>
      </w:r>
      <w:r>
        <w:t>地址：__________</w:t>
      </w:r>
    </w:p>
    <w:p>
      <w:pPr>
        <w:pStyle w:val="5"/>
        <w:bidi w:val="0"/>
        <w:ind w:firstLine="562"/>
        <w:jc w:val="left"/>
      </w:pPr>
      <w:r>
        <w:t>买受方</w:t>
      </w:r>
      <w:r>
        <w:rPr>
          <w:rFonts w:hint="eastAsia"/>
          <w:lang w:val="en-US" w:eastAsia="zh-CN"/>
        </w:rPr>
        <w:t>xxx</w:t>
      </w:r>
      <w:r>
        <w:t>(法定代表人)：__________</w:t>
      </w:r>
      <w:r>
        <w:rPr>
          <w:rFonts w:hint="eastAsia"/>
          <w:lang w:val="en-US" w:eastAsia="zh-CN"/>
        </w:rPr>
        <w:t xml:space="preserve"> </w:t>
      </w:r>
      <w:r>
        <w:t>国籍：__________</w:t>
      </w:r>
    </w:p>
    <w:p>
      <w:pPr>
        <w:pStyle w:val="5"/>
        <w:bidi w:val="0"/>
        <w:ind w:firstLine="562"/>
        <w:jc w:val="left"/>
      </w:pPr>
      <w:r>
        <w:t>身份证：__________</w:t>
      </w:r>
      <w:r>
        <w:rPr>
          <w:rFonts w:hint="eastAsia"/>
          <w:lang w:val="en-US" w:eastAsia="zh-CN"/>
        </w:rPr>
        <w:t xml:space="preserve">                 </w:t>
      </w:r>
      <w:r>
        <w:t>地址：__________</w:t>
      </w:r>
    </w:p>
    <w:p>
      <w:pPr>
        <w:pStyle w:val="5"/>
        <w:bidi w:val="0"/>
        <w:ind w:firstLine="562"/>
        <w:jc w:val="left"/>
      </w:pPr>
      <w:r>
        <w:t>联系电话：__________</w:t>
      </w:r>
    </w:p>
    <w:p>
      <w:pPr>
        <w:pStyle w:val="5"/>
        <w:bidi w:val="0"/>
        <w:ind w:firstLine="562"/>
        <w:jc w:val="left"/>
      </w:pPr>
      <w:r>
        <w:t>委托代理人：__________</w:t>
      </w:r>
      <w:r>
        <w:rPr>
          <w:rFonts w:hint="eastAsia"/>
          <w:lang w:val="en-US" w:eastAsia="zh-CN"/>
        </w:rPr>
        <w:t xml:space="preserve">            </w:t>
      </w:r>
      <w:r>
        <w:t>国籍：__________</w:t>
      </w:r>
    </w:p>
    <w:p>
      <w:pPr>
        <w:pStyle w:val="5"/>
        <w:bidi w:val="0"/>
        <w:ind w:firstLine="562" w:firstLineChars="200"/>
        <w:jc w:val="left"/>
      </w:pPr>
      <w:r>
        <w:t>电话：__________</w:t>
      </w:r>
      <w:r>
        <w:rPr>
          <w:rFonts w:hint="eastAsia"/>
          <w:lang w:val="en-US" w:eastAsia="zh-CN"/>
        </w:rPr>
        <w:t xml:space="preserve">                  </w:t>
      </w:r>
      <w:r>
        <w:t>地址：__________</w:t>
      </w:r>
    </w:p>
    <w:p>
      <w:pPr>
        <w:pStyle w:val="5"/>
        <w:bidi w:val="0"/>
        <w:ind w:firstLine="562"/>
        <w:jc w:val="left"/>
      </w:pPr>
      <w:r>
        <w:t>第一条房屋的基本情况。</w:t>
      </w:r>
    </w:p>
    <w:p>
      <w:pPr>
        <w:pStyle w:val="5"/>
        <w:bidi w:val="0"/>
        <w:ind w:firstLine="562"/>
        <w:jc w:val="left"/>
      </w:pPr>
      <w:r>
        <w:t>出卖方房屋(以下简称该房屋)坐落于</w:t>
      </w:r>
      <w:r>
        <w:rPr>
          <w:rFonts w:hint="eastAsia"/>
          <w:lang w:val="en-US" w:eastAsia="zh-CN"/>
        </w:rPr>
        <w:t>xxx</w:t>
      </w:r>
      <w:r>
        <w:t>;位于第</w:t>
      </w:r>
      <w:r>
        <w:rPr>
          <w:rFonts w:hint="eastAsia"/>
          <w:lang w:val="en-US" w:eastAsia="zh-CN"/>
        </w:rPr>
        <w:t>xx</w:t>
      </w:r>
      <w:r>
        <w:t>层，共</w:t>
      </w:r>
      <w:r>
        <w:rPr>
          <w:rFonts w:hint="eastAsia"/>
          <w:lang w:val="en-US" w:eastAsia="zh-CN"/>
        </w:rPr>
        <w:t>xxx</w:t>
      </w:r>
      <w:r>
        <w:t>套间，房屋结构为</w:t>
      </w:r>
      <w:r>
        <w:rPr>
          <w:rFonts w:hint="eastAsia"/>
          <w:lang w:val="en-US" w:eastAsia="zh-CN"/>
        </w:rPr>
        <w:t>xxx</w:t>
      </w:r>
      <w:r>
        <w:t>，建筑面积</w:t>
      </w:r>
      <w:r>
        <w:rPr>
          <w:rFonts w:hint="eastAsia"/>
          <w:lang w:val="en-US" w:eastAsia="zh-CN"/>
        </w:rPr>
        <w:t>xxx</w:t>
      </w:r>
      <w:r>
        <w:t>平方米，房屋用途为</w:t>
      </w:r>
      <w:r>
        <w:rPr>
          <w:rFonts w:hint="eastAsia"/>
          <w:lang w:val="en-US" w:eastAsia="zh-CN"/>
        </w:rPr>
        <w:t>xxxx</w:t>
      </w:r>
      <w:r>
        <w:t>;(房屋所有权证号、土地使用权证号)(房地产权证号)为</w:t>
      </w:r>
      <w:r>
        <w:rPr>
          <w:rFonts w:hint="eastAsia"/>
          <w:lang w:val="en-US" w:eastAsia="zh-CN"/>
        </w:rPr>
        <w:t>xxxxxx</w:t>
      </w:r>
      <w:r>
        <w:t>。第二条房屋面积的特殊约定。</w:t>
      </w:r>
    </w:p>
    <w:p>
      <w:pPr>
        <w:pStyle w:val="5"/>
        <w:bidi w:val="0"/>
        <w:ind w:firstLine="562"/>
        <w:jc w:val="left"/>
      </w:pPr>
      <w:r>
        <w:t>甲乙双方同意按下述第</w:t>
      </w:r>
      <w:r>
        <w:rPr>
          <w:rFonts w:hint="eastAsia"/>
          <w:lang w:val="en-US" w:eastAsia="zh-CN"/>
        </w:rPr>
        <w:t>x</w:t>
      </w:r>
      <w:r>
        <w:t>种方式处理：</w:t>
      </w:r>
    </w:p>
    <w:p>
      <w:pPr>
        <w:pStyle w:val="5"/>
        <w:numPr>
          <w:ilvl w:val="0"/>
          <w:numId w:val="1"/>
        </w:numPr>
        <w:bidi w:val="0"/>
        <w:ind w:firstLine="562"/>
        <w:jc w:val="left"/>
      </w:pPr>
      <w:r>
        <w:t>买受方有权提出退房，出卖方须在买受方提出退房要求之日起</w:t>
      </w:r>
      <w:r>
        <w:rPr>
          <w:rFonts w:hint="eastAsia"/>
          <w:lang w:val="en-US" w:eastAsia="zh-CN"/>
        </w:rPr>
        <w:t>xx</w:t>
      </w:r>
      <w:r>
        <w:t>天内将买受方已付款退还给买受方，并按</w:t>
      </w:r>
      <w:r>
        <w:rPr>
          <w:rFonts w:hint="eastAsia"/>
          <w:lang w:val="en-US" w:eastAsia="zh-CN"/>
        </w:rPr>
        <w:t>xx</w:t>
      </w:r>
      <w:r>
        <w:t>利率付给利息。</w:t>
      </w:r>
    </w:p>
    <w:p>
      <w:pPr>
        <w:pStyle w:val="5"/>
        <w:numPr>
          <w:ilvl w:val="0"/>
          <w:numId w:val="1"/>
        </w:numPr>
        <w:bidi w:val="0"/>
        <w:ind w:left="0" w:leftChars="0" w:firstLine="562" w:firstLineChars="0"/>
        <w:jc w:val="left"/>
      </w:pPr>
      <w:r>
        <w:t>每平方米价格保持不变，房价款总金额按实际面积调整。</w:t>
      </w:r>
    </w:p>
    <w:p>
      <w:pPr>
        <w:pStyle w:val="5"/>
        <w:numPr>
          <w:numId w:val="0"/>
        </w:numPr>
        <w:bidi w:val="0"/>
        <w:ind w:left="562" w:leftChars="0"/>
        <w:jc w:val="left"/>
      </w:pPr>
      <w:r>
        <w:t>第三条土地使用权性质。</w:t>
      </w:r>
    </w:p>
    <w:p>
      <w:pPr>
        <w:pStyle w:val="5"/>
        <w:numPr>
          <w:numId w:val="0"/>
        </w:numPr>
        <w:bidi w:val="0"/>
        <w:ind w:firstLine="562" w:firstLineChars="200"/>
        <w:jc w:val="left"/>
      </w:pPr>
      <w:r>
        <w:t>该房屋相应的土地使用权取得方式为</w:t>
      </w:r>
      <w:r>
        <w:rPr>
          <w:rFonts w:hint="eastAsia"/>
          <w:lang w:val="en-US" w:eastAsia="zh-CN"/>
        </w:rPr>
        <w:t>xxx</w:t>
      </w:r>
      <w:r>
        <w:t>;土地使用权年限自</w:t>
      </w:r>
      <w:r>
        <w:rPr>
          <w:rFonts w:hint="eastAsia"/>
        </w:rPr>
        <w:t>20xx年xx月xx日</w:t>
      </w:r>
      <w:r>
        <w:t>至</w:t>
      </w:r>
      <w:r>
        <w:rPr>
          <w:rFonts w:hint="eastAsia"/>
        </w:rPr>
        <w:t>20xx年xx月xx日</w:t>
      </w:r>
      <w:r>
        <w:t>止。以划拨方式取得土地使用权的房地产转让批准文件号为</w:t>
      </w:r>
      <w:r>
        <w:rPr>
          <w:rFonts w:hint="eastAsia"/>
          <w:lang w:val="en-US" w:eastAsia="zh-CN"/>
        </w:rPr>
        <w:t>xxx</w:t>
      </w:r>
      <w:r>
        <w:t>;该房屋买卖后，按照有关规定，买受方(必须)(无须)补办土地使用权出让手续。</w:t>
      </w:r>
    </w:p>
    <w:p>
      <w:pPr>
        <w:pStyle w:val="5"/>
        <w:numPr>
          <w:numId w:val="0"/>
        </w:numPr>
        <w:bidi w:val="0"/>
        <w:ind w:firstLine="562" w:firstLineChars="200"/>
        <w:jc w:val="left"/>
      </w:pPr>
      <w:r>
        <w:t>第四条价格。</w:t>
      </w:r>
    </w:p>
    <w:p>
      <w:pPr>
        <w:pStyle w:val="5"/>
        <w:numPr>
          <w:numId w:val="0"/>
        </w:numPr>
        <w:bidi w:val="0"/>
        <w:ind w:firstLine="562" w:firstLineChars="200"/>
        <w:jc w:val="left"/>
      </w:pPr>
      <w:r>
        <w:t>按(总建筑面积)(实际建筑面积)计算，该房屋售价为(币)每平方米</w:t>
      </w:r>
      <w:r>
        <w:rPr>
          <w:rFonts w:hint="eastAsia"/>
          <w:lang w:val="en-US" w:eastAsia="zh-CN"/>
        </w:rPr>
        <w:t>xxx</w:t>
      </w:r>
      <w:r>
        <w:t>元，总金额为(币)</w:t>
      </w:r>
      <w:r>
        <w:rPr>
          <w:rFonts w:hint="eastAsia"/>
          <w:lang w:val="en-US" w:eastAsia="zh-CN"/>
        </w:rPr>
        <w:t>xxxxx</w:t>
      </w:r>
      <w:r>
        <w:t>元整。</w:t>
      </w:r>
    </w:p>
    <w:p>
      <w:pPr>
        <w:pStyle w:val="5"/>
        <w:numPr>
          <w:numId w:val="0"/>
        </w:numPr>
        <w:bidi w:val="0"/>
        <w:ind w:firstLine="562" w:firstLineChars="200"/>
        <w:jc w:val="left"/>
      </w:pPr>
      <w:r>
        <w:t>第五条付款方式。</w:t>
      </w:r>
    </w:p>
    <w:p>
      <w:pPr>
        <w:pStyle w:val="5"/>
        <w:numPr>
          <w:numId w:val="0"/>
        </w:numPr>
        <w:bidi w:val="0"/>
        <w:ind w:firstLine="562" w:firstLineChars="200"/>
        <w:jc w:val="left"/>
      </w:pPr>
      <w:r>
        <w:t>买受方应于本合同生效之日向出卖方支付定金(币)</w:t>
      </w:r>
      <w:r>
        <w:rPr>
          <w:rFonts w:hint="eastAsia"/>
          <w:lang w:val="en-US" w:eastAsia="zh-CN"/>
        </w:rPr>
        <w:t>xxxxx</w:t>
      </w:r>
      <w:r>
        <w:t>元整，并应于本合同生效之日起</w:t>
      </w:r>
      <w:r>
        <w:rPr>
          <w:rFonts w:hint="eastAsia"/>
          <w:lang w:val="en-US" w:eastAsia="zh-CN"/>
        </w:rPr>
        <w:t>xx</w:t>
      </w:r>
      <w:r>
        <w:t>日内将该房屋全部价款付给出卖方。具体付款方式可由双方另行约定。</w:t>
      </w:r>
    </w:p>
    <w:p>
      <w:pPr>
        <w:pStyle w:val="5"/>
        <w:numPr>
          <w:numId w:val="0"/>
        </w:numPr>
        <w:bidi w:val="0"/>
        <w:ind w:firstLine="562" w:firstLineChars="200"/>
        <w:jc w:val="left"/>
      </w:pPr>
      <w:r>
        <w:t>第六条交付期限。出卖方应于本合同生效之日起三十日内，将该房屋的产权证书交给买受方，并应收到该房屋全部价款之日起</w:t>
      </w:r>
      <w:r>
        <w:rPr>
          <w:rFonts w:hint="eastAsia"/>
          <w:lang w:val="en-US" w:eastAsia="zh-CN"/>
        </w:rPr>
        <w:t>xx</w:t>
      </w:r>
      <w:r>
        <w:t>日内，将该房屋付给买受方。</w:t>
      </w:r>
    </w:p>
    <w:p>
      <w:pPr>
        <w:pStyle w:val="5"/>
        <w:numPr>
          <w:numId w:val="0"/>
        </w:numPr>
        <w:bidi w:val="0"/>
        <w:ind w:firstLine="562" w:firstLineChars="200"/>
        <w:jc w:val="left"/>
      </w:pPr>
      <w:r>
        <w:t>第七条买受方逾期付款的违约责任。</w:t>
      </w:r>
    </w:p>
    <w:p>
      <w:pPr>
        <w:pStyle w:val="5"/>
        <w:numPr>
          <w:numId w:val="0"/>
        </w:numPr>
        <w:bidi w:val="0"/>
        <w:ind w:firstLine="562" w:firstLineChars="200"/>
        <w:jc w:val="left"/>
      </w:pPr>
      <w:r>
        <w:t>买受方如未按本合同第四条规定的时间付款，出卖方对买受方的逾期应付款有权追究违约利息。自本合同规定的应付款限期之第二天起至实际付款之日止，月利息按</w:t>
      </w:r>
      <w:r>
        <w:rPr>
          <w:rFonts w:hint="eastAsia"/>
          <w:lang w:val="en-US" w:eastAsia="zh-CN"/>
        </w:rPr>
        <w:t>xx</w:t>
      </w:r>
      <w:r>
        <w:t>计算。逾期超过</w:t>
      </w:r>
      <w:r>
        <w:rPr>
          <w:rFonts w:hint="eastAsia"/>
          <w:lang w:val="en-US" w:eastAsia="zh-CN"/>
        </w:rPr>
        <w:t>xx</w:t>
      </w:r>
      <w:r>
        <w:t>天后，即视为买受方不履行本合同。</w:t>
      </w:r>
    </w:p>
    <w:p>
      <w:pPr>
        <w:pStyle w:val="5"/>
        <w:numPr>
          <w:numId w:val="0"/>
        </w:numPr>
        <w:bidi w:val="0"/>
        <w:ind w:left="559" w:leftChars="266" w:firstLine="0" w:firstLineChars="0"/>
        <w:jc w:val="left"/>
      </w:pPr>
      <w:r>
        <w:t>届时，出卖方有权按下述第</w:t>
      </w:r>
      <w:r>
        <w:rPr>
          <w:rFonts w:hint="eastAsia"/>
          <w:lang w:val="en-US" w:eastAsia="zh-CN"/>
        </w:rPr>
        <w:t>x</w:t>
      </w:r>
      <w:r>
        <w:t>种约定，追究买受方的违约责任</w:t>
      </w:r>
    </w:p>
    <w:p>
      <w:pPr>
        <w:pStyle w:val="5"/>
        <w:numPr>
          <w:ilvl w:val="0"/>
          <w:numId w:val="2"/>
        </w:numPr>
        <w:bidi w:val="0"/>
        <w:ind w:firstLine="562" w:firstLineChars="200"/>
        <w:jc w:val="left"/>
      </w:pPr>
      <w:r>
        <w:t>终止合同，买受方按累计应付款的</w:t>
      </w:r>
      <w:r>
        <w:rPr>
          <w:rFonts w:hint="eastAsia"/>
          <w:lang w:val="en-US" w:eastAsia="zh-CN"/>
        </w:rPr>
        <w:t>xx</w:t>
      </w:r>
      <w:r>
        <w:t>%向出卖方支付违约金。出卖方实际经济损失超过买受方支付的违约金时，实际经济损失与违约金的差额部分由买受方据实赔偿。</w:t>
      </w:r>
    </w:p>
    <w:p>
      <w:pPr>
        <w:pStyle w:val="5"/>
        <w:numPr>
          <w:ilvl w:val="0"/>
          <w:numId w:val="2"/>
        </w:numPr>
        <w:bidi w:val="0"/>
        <w:ind w:left="0" w:leftChars="0" w:firstLine="562" w:firstLineChars="200"/>
        <w:jc w:val="left"/>
      </w:pPr>
      <w:r>
        <w:t>买受方按累计应付款的</w:t>
      </w:r>
      <w:r>
        <w:rPr>
          <w:rFonts w:hint="eastAsia"/>
          <w:lang w:val="en-US" w:eastAsia="zh-CN"/>
        </w:rPr>
        <w:t>xx</w:t>
      </w:r>
      <w:r>
        <w:t>%向出卖方支付违约金，合同继续履行。</w:t>
      </w:r>
    </w:p>
    <w:p>
      <w:pPr>
        <w:pStyle w:val="5"/>
        <w:numPr>
          <w:numId w:val="0"/>
        </w:numPr>
        <w:bidi w:val="0"/>
        <w:ind w:firstLine="562" w:firstLineChars="200"/>
        <w:jc w:val="left"/>
      </w:pPr>
      <w:r>
        <w:t>第八条出卖方逾期交付房屋的违约责任。除人力不可抗拒的自然灾害等特殊情况外，出卖方如未按本合同第五条规定的期限将该房屋交给买受方使用，买受方有权按已交付的房价款向出卖方追究违约利息。按本合同第十一条规定的最后交付期限的第二天起至实际交付之日止，月利息在</w:t>
      </w:r>
      <w:r>
        <w:rPr>
          <w:rFonts w:hint="eastAsia"/>
          <w:lang w:val="en-US" w:eastAsia="zh-CN"/>
        </w:rPr>
        <w:t>xx</w:t>
      </w:r>
      <w:r>
        <w:t>个月内按</w:t>
      </w:r>
      <w:r>
        <w:rPr>
          <w:rFonts w:hint="eastAsia"/>
          <w:lang w:val="en-US" w:eastAsia="zh-CN"/>
        </w:rPr>
        <w:t>xxx</w:t>
      </w:r>
      <w:r>
        <w:t>利率计算;自第</w:t>
      </w:r>
      <w:r>
        <w:rPr>
          <w:rFonts w:hint="eastAsia"/>
          <w:lang w:val="en-US" w:eastAsia="zh-CN"/>
        </w:rPr>
        <w:t>xxx</w:t>
      </w:r>
      <w:r>
        <w:t>个月起，月利息则按</w:t>
      </w:r>
      <w:r>
        <w:rPr>
          <w:rFonts w:hint="eastAsia"/>
          <w:lang w:val="en-US" w:eastAsia="zh-CN"/>
        </w:rPr>
        <w:t>xx</w:t>
      </w:r>
      <w:r>
        <w:t>利率计算。逾期超过</w:t>
      </w:r>
      <w:r>
        <w:rPr>
          <w:rFonts w:hint="eastAsia"/>
          <w:lang w:val="en-US" w:eastAsia="zh-CN"/>
        </w:rPr>
        <w:t>xx</w:t>
      </w:r>
      <w:r>
        <w:t>个月，则视为出卖方不履行本合同，买受方有权按下列第</w:t>
      </w:r>
      <w:r>
        <w:rPr>
          <w:rFonts w:hint="eastAsia"/>
          <w:lang w:val="en-US" w:eastAsia="zh-CN"/>
        </w:rPr>
        <w:t>x</w:t>
      </w:r>
      <w:r>
        <w:t>种约定，追究出卖方的违约责任。</w:t>
      </w:r>
    </w:p>
    <w:p>
      <w:pPr>
        <w:pStyle w:val="5"/>
        <w:numPr>
          <w:ilvl w:val="0"/>
          <w:numId w:val="3"/>
        </w:numPr>
        <w:bidi w:val="0"/>
        <w:ind w:firstLine="562" w:firstLineChars="200"/>
        <w:jc w:val="left"/>
      </w:pPr>
      <w:bookmarkStart w:id="0" w:name="_GoBack"/>
      <w:bookmarkEnd w:id="0"/>
      <w:r>
        <w:t>终止合同，出卖方按买受方累计已付款的</w:t>
      </w:r>
      <w:r>
        <w:rPr>
          <w:rFonts w:hint="eastAsia"/>
          <w:lang w:val="en-US" w:eastAsia="zh-CN"/>
        </w:rPr>
        <w:t>xx</w:t>
      </w:r>
      <w:r>
        <w:t>%向买受方支付违约金。乙方实际经济损失超过出卖方支付的违约金时，实际经济损失与违约金的差额部分由甲方据实赔偿。</w:t>
      </w:r>
    </w:p>
    <w:p>
      <w:pPr>
        <w:pStyle w:val="5"/>
        <w:numPr>
          <w:ilvl w:val="0"/>
          <w:numId w:val="3"/>
        </w:numPr>
        <w:bidi w:val="0"/>
        <w:ind w:left="0" w:leftChars="0" w:firstLine="562" w:firstLineChars="200"/>
        <w:jc w:val="left"/>
      </w:pPr>
      <w:r>
        <w:t>出卖方按买受方累计已付款的</w:t>
      </w:r>
      <w:r>
        <w:rPr>
          <w:rFonts w:hint="eastAsia"/>
          <w:lang w:val="en-US" w:eastAsia="zh-CN"/>
        </w:rPr>
        <w:t>xx</w:t>
      </w:r>
      <w:r>
        <w:t>%向买受方支付违约金，合同继续履行。</w:t>
      </w:r>
    </w:p>
    <w:p>
      <w:pPr>
        <w:pStyle w:val="5"/>
        <w:numPr>
          <w:numId w:val="0"/>
        </w:numPr>
        <w:bidi w:val="0"/>
        <w:ind w:firstLine="562" w:firstLineChars="200"/>
        <w:jc w:val="left"/>
      </w:pPr>
      <w:r>
        <w:t>第九条关于产权登记的约定。</w:t>
      </w:r>
    </w:p>
    <w:p>
      <w:pPr>
        <w:pStyle w:val="5"/>
        <w:numPr>
          <w:numId w:val="0"/>
        </w:numPr>
        <w:bidi w:val="0"/>
        <w:ind w:firstLine="562" w:firstLineChars="200"/>
        <w:jc w:val="left"/>
      </w:pPr>
      <w:r>
        <w:t>在买受方实际接收该房屋之日起，出卖方协助买受方在房地产产权登记机关规定的期限内向房地产产权登记机关办理权属登记手续。如因出卖方的过失造成买受方不能在双方实际交接之日起</w:t>
      </w:r>
      <w:r>
        <w:rPr>
          <w:rFonts w:hint="eastAsia"/>
          <w:lang w:val="en-US" w:eastAsia="zh-CN"/>
        </w:rPr>
        <w:t>xx</w:t>
      </w:r>
      <w:r>
        <w:t>天内取得房地产权属证书，买受方有权提出退房，出卖方须在买受方提出退房要求之日起</w:t>
      </w:r>
      <w:r>
        <w:rPr>
          <w:rFonts w:hint="eastAsia"/>
          <w:lang w:val="en-US" w:eastAsia="zh-CN"/>
        </w:rPr>
        <w:t>xx</w:t>
      </w:r>
      <w:r>
        <w:t>天内将买受方已付款退还给买受方，并按已付款的</w:t>
      </w:r>
      <w:r>
        <w:rPr>
          <w:rFonts w:hint="eastAsia"/>
          <w:lang w:val="en-US" w:eastAsia="zh-CN"/>
        </w:rPr>
        <w:t>xx</w:t>
      </w:r>
      <w:r>
        <w:t>%赔偿买受方损失。</w:t>
      </w:r>
    </w:p>
    <w:p>
      <w:pPr>
        <w:pStyle w:val="5"/>
        <w:numPr>
          <w:numId w:val="0"/>
        </w:numPr>
        <w:bidi w:val="0"/>
        <w:ind w:firstLine="562" w:firstLineChars="200"/>
        <w:jc w:val="left"/>
      </w:pPr>
      <w:r>
        <w:t>第十条出卖方保证在交易时该房屋没有产权纠纷，有关按揭、抵押债务、税项及租金等，出卖方均在交易前办妥。交易后如有上述未清事项，由出卖方承担全部责任。</w:t>
      </w:r>
    </w:p>
    <w:p>
      <w:pPr>
        <w:pStyle w:val="5"/>
        <w:numPr>
          <w:numId w:val="0"/>
        </w:numPr>
        <w:bidi w:val="0"/>
        <w:ind w:firstLine="562" w:firstLineChars="200"/>
        <w:jc w:val="left"/>
      </w:pPr>
      <w:r>
        <w:t>第十一条因本房屋所有权转移所发生的土地增值税由出卖方向国家交纳，契税由买受方向国家交纳;其他房屋交易所发生的税费除另有约定的外，均按政府的规定由甲乙双方分别交纳。</w:t>
      </w:r>
    </w:p>
    <w:p>
      <w:pPr>
        <w:pStyle w:val="5"/>
        <w:numPr>
          <w:numId w:val="0"/>
        </w:numPr>
        <w:bidi w:val="0"/>
        <w:ind w:firstLine="562" w:firstLineChars="200"/>
        <w:jc w:val="left"/>
      </w:pPr>
      <w:r>
        <w:t>第十二条本合同未尽事项，由甲、乙双方另行议定，并签订补充协议。</w:t>
      </w:r>
    </w:p>
    <w:p>
      <w:pPr>
        <w:pStyle w:val="5"/>
        <w:numPr>
          <w:numId w:val="0"/>
        </w:numPr>
        <w:bidi w:val="0"/>
        <w:ind w:firstLine="562" w:firstLineChars="200"/>
        <w:jc w:val="left"/>
      </w:pPr>
      <w:r>
        <w:t>第十三条本合同之附件均为本合同不可分割之一部分。本合同及其附件内，空格部分填写的文字与印刷文字具有同等效力。本合同及其附件和补充协议中未规定的事项，均遵照中华人民共和国有关法律、法规和政策执行。</w:t>
      </w:r>
    </w:p>
    <w:p>
      <w:pPr>
        <w:pStyle w:val="5"/>
        <w:numPr>
          <w:numId w:val="0"/>
        </w:numPr>
        <w:bidi w:val="0"/>
        <w:ind w:firstLine="562" w:firstLineChars="200"/>
        <w:jc w:val="left"/>
      </w:pPr>
      <w:r>
        <w:t>第十四条本合同在履行中发生争议，由甲、乙双方协商解决。协商不成时，甲、乙双方同意由苏州仲裁委员会仲裁。</w:t>
      </w:r>
    </w:p>
    <w:p>
      <w:pPr>
        <w:pStyle w:val="5"/>
        <w:numPr>
          <w:numId w:val="0"/>
        </w:numPr>
        <w:bidi w:val="0"/>
        <w:ind w:firstLine="562" w:firstLineChars="200"/>
        <w:jc w:val="left"/>
      </w:pPr>
      <w:r>
        <w:t>第十五条本合同(经甲、乙双方签字)之日起生效。</w:t>
      </w:r>
    </w:p>
    <w:p>
      <w:pPr>
        <w:pStyle w:val="5"/>
        <w:numPr>
          <w:numId w:val="0"/>
        </w:numPr>
        <w:bidi w:val="0"/>
        <w:ind w:firstLine="562" w:firstLineChars="200"/>
        <w:jc w:val="left"/>
      </w:pPr>
      <w:r>
        <w:t>第十六条本合同连同附表共</w:t>
      </w:r>
      <w:r>
        <w:rPr>
          <w:rFonts w:hint="eastAsia"/>
          <w:lang w:val="en-US" w:eastAsia="zh-CN"/>
        </w:rPr>
        <w:t>xx</w:t>
      </w:r>
      <w:r>
        <w:t>页，一式</w:t>
      </w:r>
      <w:r>
        <w:rPr>
          <w:rFonts w:hint="eastAsia"/>
          <w:lang w:val="en-US" w:eastAsia="zh-CN"/>
        </w:rPr>
        <w:t>xx</w:t>
      </w:r>
      <w:r>
        <w:t>份，甲、乙双方各执一份，</w:t>
      </w:r>
      <w:r>
        <w:rPr>
          <w:rFonts w:hint="eastAsia"/>
          <w:lang w:val="en-US" w:eastAsia="zh-CN"/>
        </w:rPr>
        <w:t>xx</w:t>
      </w:r>
      <w:r>
        <w:t>各执一份，均具有同等效力。</w:t>
      </w:r>
    </w:p>
    <w:p>
      <w:pPr>
        <w:pStyle w:val="5"/>
        <w:bidi w:val="0"/>
        <w:jc w:val="left"/>
      </w:pPr>
      <w:r>
        <w:t>　　出卖方(签章)：</w:t>
      </w:r>
      <w:r>
        <w:rPr>
          <w:rFonts w:hint="eastAsia"/>
          <w:lang w:val="en-US" w:eastAsia="zh-CN"/>
        </w:rPr>
        <w:t xml:space="preserve">               </w:t>
      </w:r>
      <w:r>
        <w:t>出卖方代理人(签章)：</w:t>
      </w:r>
    </w:p>
    <w:p>
      <w:pPr>
        <w:pStyle w:val="5"/>
        <w:bidi w:val="0"/>
        <w:ind w:firstLine="562"/>
        <w:jc w:val="left"/>
        <w:rPr>
          <w:rFonts w:hint="eastAsia"/>
        </w:rPr>
      </w:pPr>
      <w:r>
        <w:rPr>
          <w:rFonts w:hint="eastAsia"/>
        </w:rPr>
        <w:t>20xx年xx月xx日</w:t>
      </w:r>
    </w:p>
    <w:p>
      <w:pPr>
        <w:pStyle w:val="5"/>
        <w:bidi w:val="0"/>
        <w:ind w:firstLine="562"/>
        <w:jc w:val="left"/>
      </w:pPr>
      <w:r>
        <w:t>买受方(签章)：</w:t>
      </w:r>
      <w:r>
        <w:rPr>
          <w:rFonts w:hint="eastAsia"/>
          <w:lang w:val="en-US" w:eastAsia="zh-CN"/>
        </w:rPr>
        <w:t xml:space="preserve">               </w:t>
      </w:r>
      <w:r>
        <w:t>买受方代理人(签章)：</w:t>
      </w:r>
    </w:p>
    <w:p>
      <w:pPr>
        <w:pStyle w:val="5"/>
        <w:bidi w:val="0"/>
        <w:jc w:val="left"/>
      </w:pPr>
      <w:r>
        <w:t>　　</w:t>
      </w:r>
      <w:r>
        <w:rPr>
          <w:rFonts w:hint="eastAsia"/>
        </w:rPr>
        <w:t>20xx年xx月xx日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9445A0"/>
    <w:multiLevelType w:val="singleLevel"/>
    <w:tmpl w:val="C59445A0"/>
    <w:lvl w:ilvl="0" w:tentative="0">
      <w:start w:val="1"/>
      <w:numFmt w:val="decimal"/>
      <w:lvlText w:val="%1."/>
      <w:lvlJc w:val="left"/>
      <w:pPr>
        <w:tabs>
          <w:tab w:val="left" w:pos="312"/>
        </w:tabs>
      </w:pPr>
    </w:lvl>
  </w:abstractNum>
  <w:abstractNum w:abstractNumId="1">
    <w:nsid w:val="D07F8D38"/>
    <w:multiLevelType w:val="singleLevel"/>
    <w:tmpl w:val="D07F8D38"/>
    <w:lvl w:ilvl="0" w:tentative="0">
      <w:start w:val="1"/>
      <w:numFmt w:val="decimal"/>
      <w:lvlText w:val="%1."/>
      <w:lvlJc w:val="left"/>
      <w:pPr>
        <w:tabs>
          <w:tab w:val="left" w:pos="312"/>
        </w:tabs>
      </w:pPr>
    </w:lvl>
  </w:abstractNum>
  <w:abstractNum w:abstractNumId="2">
    <w:nsid w:val="D4C22401"/>
    <w:multiLevelType w:val="singleLevel"/>
    <w:tmpl w:val="D4C22401"/>
    <w:lvl w:ilvl="0" w:tentative="0">
      <w:start w:val="1"/>
      <w:numFmt w:val="decimal"/>
      <w:lvlText w:val="%1."/>
      <w:lvlJc w:val="left"/>
      <w:pPr>
        <w:tabs>
          <w:tab w:val="left" w:pos="312"/>
        </w:tabs>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D47840"/>
    <w:rsid w:val="32D47840"/>
    <w:rsid w:val="77EA3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样式1"/>
    <w:basedOn w:val="1"/>
    <w:uiPriority w:val="0"/>
    <w:pPr>
      <w:jc w:val="center"/>
    </w:pPr>
    <w:rPr>
      <w:rFonts w:ascii="仿宋" w:hAnsi="仿宋" w:eastAsia="仿宋" w:cs="Arial"/>
      <w:b/>
      <w:color w:val="000000"/>
      <w:kern w:val="36"/>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35</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2021-04-25T07:24:00Z</dcterms:created>
  <dc:creator>南京星智万合网络科技有限公司</dc:creator>
  <cp:lastModifiedBy>南京星智万合网络科技有限公司</cp:lastModifiedBy>
  <dcterms:modified xsi:type="dcterms:W3CDTF">2021-04-25T07:59:31Z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